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Default Extension="jpeg" ContentType="image/jpeg"/>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5636B0" w:rsidRDefault="005636B0" w:rsidP="00377714">
      <w:pPr>
        <w:ind w:left="720" w:hanging="720"/>
        <w:rPr>
          <w:rFonts w:ascii="Times New Roman" w:hAnsi="Times New Roman"/>
        </w:rPr>
      </w:pPr>
      <w:r>
        <w:rPr>
          <w:rFonts w:ascii="Times New Roman" w:hAnsi="Times New Roman"/>
        </w:rPr>
        <w:t xml:space="preserve">Chick, K. A., </w:t>
      </w:r>
      <w:proofErr w:type="spellStart"/>
      <w:r>
        <w:rPr>
          <w:rFonts w:ascii="Times New Roman" w:hAnsi="Times New Roman"/>
        </w:rPr>
        <w:t>Heilman</w:t>
      </w:r>
      <w:proofErr w:type="spellEnd"/>
      <w:r>
        <w:rPr>
          <w:rFonts w:ascii="Times New Roman" w:hAnsi="Times New Roman"/>
        </w:rPr>
        <w:t>-Houser, R. A., Hunter, M. W. (2002)</w:t>
      </w:r>
      <w:proofErr w:type="gramStart"/>
      <w:r>
        <w:rPr>
          <w:rFonts w:ascii="Times New Roman" w:hAnsi="Times New Roman"/>
        </w:rPr>
        <w:t>.The</w:t>
      </w:r>
      <w:proofErr w:type="gramEnd"/>
      <w:r>
        <w:rPr>
          <w:rFonts w:ascii="Times New Roman" w:hAnsi="Times New Roman"/>
        </w:rPr>
        <w:t xml:space="preserve"> impact of child care on gender role development and gender stereotype.  </w:t>
      </w:r>
      <w:proofErr w:type="gramStart"/>
      <w:r>
        <w:rPr>
          <w:rFonts w:ascii="Times New Roman" w:hAnsi="Times New Roman"/>
          <w:i/>
        </w:rPr>
        <w:t xml:space="preserve">Early Childhood Education Journal, </w:t>
      </w:r>
      <w:r>
        <w:rPr>
          <w:rFonts w:ascii="Times New Roman" w:hAnsi="Times New Roman"/>
        </w:rPr>
        <w:t>29, 149-154.</w:t>
      </w:r>
      <w:proofErr w:type="gramEnd"/>
    </w:p>
    <w:p w:rsidR="00377714" w:rsidRDefault="00377714" w:rsidP="00377714">
      <w:pPr>
        <w:spacing w:after="0"/>
        <w:ind w:left="720" w:hanging="720"/>
        <w:rPr>
          <w:rFonts w:ascii="Times New Roman" w:hAnsi="Times New Roman"/>
          <w:u w:val="single"/>
        </w:rPr>
      </w:pPr>
      <w:r>
        <w:rPr>
          <w:rFonts w:ascii="Times New Roman" w:hAnsi="Times New Roman"/>
          <w:u w:val="single"/>
        </w:rPr>
        <w:t>Purpose of The Study and Hypothesis</w:t>
      </w:r>
    </w:p>
    <w:p w:rsidR="00E175F2" w:rsidRDefault="00377714" w:rsidP="002D7C04">
      <w:pPr>
        <w:spacing w:after="0"/>
        <w:ind w:left="720" w:hanging="450"/>
        <w:rPr>
          <w:rFonts w:ascii="Times New Roman" w:hAnsi="Times New Roman"/>
        </w:rPr>
      </w:pPr>
      <w:r>
        <w:rPr>
          <w:rFonts w:ascii="Times New Roman" w:hAnsi="Times New Roman"/>
        </w:rPr>
        <w:tab/>
        <w:t xml:space="preserve">This study examines the impact of </w:t>
      </w:r>
      <w:r w:rsidR="00E175F2">
        <w:rPr>
          <w:rFonts w:ascii="Times New Roman" w:hAnsi="Times New Roman"/>
        </w:rPr>
        <w:t>childcare</w:t>
      </w:r>
      <w:r>
        <w:rPr>
          <w:rFonts w:ascii="Times New Roman" w:hAnsi="Times New Roman"/>
        </w:rPr>
        <w:t xml:space="preserve"> on </w:t>
      </w:r>
      <w:r w:rsidR="00E175F2">
        <w:rPr>
          <w:rFonts w:ascii="Times New Roman" w:hAnsi="Times New Roman"/>
        </w:rPr>
        <w:t>learned gender behaviors, and</w:t>
      </w:r>
      <w:r>
        <w:rPr>
          <w:rFonts w:ascii="Times New Roman" w:hAnsi="Times New Roman"/>
        </w:rPr>
        <w:t xml:space="preserve"> stereotypes.  </w:t>
      </w:r>
      <w:r w:rsidR="00E175F2">
        <w:rPr>
          <w:rFonts w:ascii="Times New Roman" w:hAnsi="Times New Roman"/>
        </w:rPr>
        <w:t xml:space="preserve">They consider social exchanges in a classroom setting between children and their caregivers, children and their peers, and children and their environment.  They suggest that biological factors do not alone provide a clear boundary for gender </w:t>
      </w:r>
      <w:r w:rsidR="00575282">
        <w:rPr>
          <w:rFonts w:ascii="Times New Roman" w:hAnsi="Times New Roman"/>
        </w:rPr>
        <w:t>differences;</w:t>
      </w:r>
      <w:r w:rsidR="00E175F2">
        <w:rPr>
          <w:rFonts w:ascii="Times New Roman" w:hAnsi="Times New Roman"/>
        </w:rPr>
        <w:t xml:space="preserve"> instead, they suggest that gender roles are learned from birth.  The reason this study was set in a preschool setting is because this is a developing child’s first experience with gender socialization among peers.</w:t>
      </w:r>
      <w:r w:rsidR="00EE656E">
        <w:rPr>
          <w:rFonts w:ascii="Times New Roman" w:hAnsi="Times New Roman"/>
        </w:rPr>
        <w:t xml:space="preserve"> The observations were mean to bring attention to gender themes and bring awareness to breaking gender barriers.</w:t>
      </w:r>
      <w:r w:rsidR="00EE656E" w:rsidRPr="00F61689">
        <w:rPr>
          <w:rFonts w:ascii="Times New Roman" w:hAnsi="Times New Roman"/>
        </w:rPr>
        <w:t xml:space="preserve"> </w:t>
      </w:r>
    </w:p>
    <w:p w:rsidR="00E175F2" w:rsidRDefault="00E175F2" w:rsidP="00377714">
      <w:pPr>
        <w:spacing w:after="0"/>
        <w:ind w:left="720" w:hanging="720"/>
        <w:rPr>
          <w:rFonts w:ascii="Times New Roman" w:hAnsi="Times New Roman"/>
          <w:u w:val="single"/>
        </w:rPr>
      </w:pPr>
    </w:p>
    <w:p w:rsidR="00E175F2" w:rsidRDefault="00E175F2" w:rsidP="00377714">
      <w:pPr>
        <w:spacing w:after="0"/>
        <w:ind w:left="720" w:hanging="720"/>
        <w:rPr>
          <w:rFonts w:ascii="Times New Roman" w:hAnsi="Times New Roman"/>
          <w:u w:val="single"/>
        </w:rPr>
      </w:pPr>
      <w:r>
        <w:rPr>
          <w:rFonts w:ascii="Times New Roman" w:hAnsi="Times New Roman"/>
          <w:u w:val="single"/>
        </w:rPr>
        <w:t>Theory</w:t>
      </w:r>
      <w:r w:rsidR="00D75223">
        <w:rPr>
          <w:rFonts w:ascii="Times New Roman" w:hAnsi="Times New Roman"/>
          <w:u w:val="single"/>
        </w:rPr>
        <w:t>/Philosophy</w:t>
      </w:r>
      <w:r>
        <w:rPr>
          <w:rFonts w:ascii="Times New Roman" w:hAnsi="Times New Roman"/>
          <w:u w:val="single"/>
        </w:rPr>
        <w:t xml:space="preserve"> </w:t>
      </w:r>
    </w:p>
    <w:p w:rsidR="00E175F2" w:rsidRDefault="00E175F2" w:rsidP="00377714">
      <w:pPr>
        <w:spacing w:after="0"/>
        <w:ind w:left="720" w:hanging="720"/>
        <w:rPr>
          <w:rFonts w:ascii="Times New Roman" w:hAnsi="Times New Roman"/>
        </w:rPr>
      </w:pPr>
      <w:r>
        <w:rPr>
          <w:rFonts w:ascii="Times New Roman" w:hAnsi="Times New Roman"/>
        </w:rPr>
        <w:tab/>
      </w:r>
      <w:r w:rsidR="000E74A2">
        <w:rPr>
          <w:rFonts w:ascii="Times New Roman" w:hAnsi="Times New Roman"/>
        </w:rPr>
        <w:t>This study is a take on the gender schema theory.  The gender schema theory suggests how children’s environment and cognition collaborate to develop the child’s idea of their own gender-role and identity.  The study suggested that children are aware of their gender by age 3 make play choices demonstrating their own ideas what it means to be a boy or a girl.  These ideas are based on learned behaviors enforced by society from birth.</w:t>
      </w:r>
    </w:p>
    <w:p w:rsidR="00E175F2" w:rsidRDefault="00E175F2" w:rsidP="00377714">
      <w:pPr>
        <w:spacing w:after="0"/>
        <w:ind w:left="720" w:hanging="720"/>
        <w:rPr>
          <w:rFonts w:ascii="Times New Roman" w:hAnsi="Times New Roman"/>
        </w:rPr>
      </w:pPr>
    </w:p>
    <w:p w:rsidR="00E175F2" w:rsidRDefault="00E175F2" w:rsidP="00377714">
      <w:pPr>
        <w:spacing w:after="0"/>
        <w:ind w:left="720" w:hanging="720"/>
        <w:rPr>
          <w:rFonts w:ascii="Times New Roman" w:hAnsi="Times New Roman"/>
        </w:rPr>
      </w:pPr>
      <w:r>
        <w:rPr>
          <w:rFonts w:ascii="Times New Roman" w:hAnsi="Times New Roman"/>
          <w:u w:val="single"/>
        </w:rPr>
        <w:t>Methods and Procedures</w:t>
      </w:r>
    </w:p>
    <w:p w:rsidR="00D75223" w:rsidRDefault="00E175F2" w:rsidP="00377714">
      <w:pPr>
        <w:spacing w:after="0"/>
        <w:ind w:left="720" w:hanging="720"/>
        <w:rPr>
          <w:rFonts w:ascii="Times New Roman" w:hAnsi="Times New Roman"/>
        </w:rPr>
      </w:pPr>
      <w:r>
        <w:rPr>
          <w:rFonts w:ascii="Times New Roman" w:hAnsi="Times New Roman"/>
        </w:rPr>
        <w:tab/>
      </w:r>
      <w:r w:rsidR="00D75223">
        <w:rPr>
          <w:rFonts w:ascii="Times New Roman" w:hAnsi="Times New Roman"/>
        </w:rPr>
        <w:t xml:space="preserve">The researchers performed a 5-week extensive observation in a private childcare center.  The parents of 19 children and all 6 caretakers at the facility gave their permission to be observed.  The children in observation attended the school five days a week all day.  Children were split up into five classes by age.  </w:t>
      </w:r>
    </w:p>
    <w:p w:rsidR="00D75223" w:rsidRDefault="00D75223" w:rsidP="00D75223">
      <w:pPr>
        <w:pStyle w:val="ListParagraph"/>
        <w:numPr>
          <w:ilvl w:val="0"/>
          <w:numId w:val="1"/>
        </w:numPr>
        <w:spacing w:after="0"/>
        <w:rPr>
          <w:rFonts w:ascii="Times New Roman" w:hAnsi="Times New Roman"/>
        </w:rPr>
      </w:pPr>
      <w:r>
        <w:rPr>
          <w:rFonts w:ascii="Times New Roman" w:hAnsi="Times New Roman"/>
        </w:rPr>
        <w:t>Infants (6 weeks – 1 year)</w:t>
      </w:r>
    </w:p>
    <w:p w:rsidR="00D75223" w:rsidRDefault="00D75223" w:rsidP="00D75223">
      <w:pPr>
        <w:pStyle w:val="ListParagraph"/>
        <w:numPr>
          <w:ilvl w:val="0"/>
          <w:numId w:val="1"/>
        </w:numPr>
        <w:spacing w:after="0"/>
        <w:rPr>
          <w:rFonts w:ascii="Times New Roman" w:hAnsi="Times New Roman"/>
        </w:rPr>
      </w:pPr>
      <w:r>
        <w:rPr>
          <w:rFonts w:ascii="Times New Roman" w:hAnsi="Times New Roman"/>
        </w:rPr>
        <w:t>Young toddlers (1 year – 2 years)</w:t>
      </w:r>
    </w:p>
    <w:p w:rsidR="00D75223" w:rsidRDefault="00D75223" w:rsidP="00D75223">
      <w:pPr>
        <w:pStyle w:val="ListParagraph"/>
        <w:numPr>
          <w:ilvl w:val="0"/>
          <w:numId w:val="1"/>
        </w:numPr>
        <w:spacing w:after="0"/>
        <w:rPr>
          <w:rFonts w:ascii="Times New Roman" w:hAnsi="Times New Roman"/>
        </w:rPr>
      </w:pPr>
      <w:r>
        <w:rPr>
          <w:rFonts w:ascii="Times New Roman" w:hAnsi="Times New Roman"/>
        </w:rPr>
        <w:t>Older toddlers (2 year – 3 years)</w:t>
      </w:r>
    </w:p>
    <w:p w:rsidR="00D75223" w:rsidRDefault="00D75223" w:rsidP="00D75223">
      <w:pPr>
        <w:pStyle w:val="ListParagraph"/>
        <w:numPr>
          <w:ilvl w:val="0"/>
          <w:numId w:val="1"/>
        </w:numPr>
        <w:spacing w:after="0"/>
        <w:rPr>
          <w:rFonts w:ascii="Times New Roman" w:hAnsi="Times New Roman"/>
        </w:rPr>
      </w:pPr>
      <w:r>
        <w:rPr>
          <w:rFonts w:ascii="Times New Roman" w:hAnsi="Times New Roman"/>
        </w:rPr>
        <w:t>Young preschoolers (3 year – 4 years)</w:t>
      </w:r>
    </w:p>
    <w:p w:rsidR="00D75223" w:rsidRDefault="00D75223" w:rsidP="00D75223">
      <w:pPr>
        <w:pStyle w:val="ListParagraph"/>
        <w:numPr>
          <w:ilvl w:val="0"/>
          <w:numId w:val="1"/>
        </w:numPr>
        <w:spacing w:after="0"/>
        <w:rPr>
          <w:rFonts w:ascii="Times New Roman" w:hAnsi="Times New Roman"/>
        </w:rPr>
      </w:pPr>
      <w:r>
        <w:rPr>
          <w:rFonts w:ascii="Times New Roman" w:hAnsi="Times New Roman"/>
        </w:rPr>
        <w:t>Older preschoolers (4 year – 5 years)</w:t>
      </w:r>
    </w:p>
    <w:p w:rsidR="00D75223" w:rsidRDefault="00D75223" w:rsidP="00D75223">
      <w:pPr>
        <w:spacing w:after="0"/>
        <w:ind w:left="720"/>
        <w:rPr>
          <w:rFonts w:ascii="Times New Roman" w:hAnsi="Times New Roman"/>
        </w:rPr>
      </w:pPr>
      <w:r>
        <w:rPr>
          <w:rFonts w:ascii="Times New Roman" w:hAnsi="Times New Roman"/>
        </w:rPr>
        <w:t xml:space="preserve">There was a focus on the preschool classroom.  There were two observers at one time in any classroom.  Observation notes were compared for accuracy.  </w:t>
      </w:r>
    </w:p>
    <w:p w:rsidR="00D75223" w:rsidRDefault="00D75223" w:rsidP="00D75223">
      <w:pPr>
        <w:spacing w:after="0"/>
        <w:ind w:left="720"/>
        <w:rPr>
          <w:rFonts w:ascii="Times New Roman" w:hAnsi="Times New Roman"/>
        </w:rPr>
      </w:pPr>
      <w:r>
        <w:rPr>
          <w:rFonts w:ascii="Times New Roman" w:hAnsi="Times New Roman"/>
        </w:rPr>
        <w:t>The interactions that were focused on were:</w:t>
      </w:r>
    </w:p>
    <w:p w:rsidR="00D75223" w:rsidRDefault="00D75223" w:rsidP="00D75223">
      <w:pPr>
        <w:pStyle w:val="ListParagraph"/>
        <w:numPr>
          <w:ilvl w:val="0"/>
          <w:numId w:val="2"/>
        </w:numPr>
        <w:spacing w:after="0"/>
        <w:rPr>
          <w:rFonts w:ascii="Times New Roman" w:hAnsi="Times New Roman"/>
        </w:rPr>
      </w:pPr>
      <w:r>
        <w:rPr>
          <w:rFonts w:ascii="Times New Roman" w:hAnsi="Times New Roman"/>
        </w:rPr>
        <w:t>Children and caregivers</w:t>
      </w:r>
    </w:p>
    <w:p w:rsidR="00D75223" w:rsidRDefault="00D75223" w:rsidP="00D75223">
      <w:pPr>
        <w:pStyle w:val="ListParagraph"/>
        <w:numPr>
          <w:ilvl w:val="0"/>
          <w:numId w:val="2"/>
        </w:numPr>
        <w:spacing w:after="0"/>
        <w:rPr>
          <w:rFonts w:ascii="Times New Roman" w:hAnsi="Times New Roman"/>
        </w:rPr>
      </w:pPr>
      <w:r>
        <w:rPr>
          <w:rFonts w:ascii="Times New Roman" w:hAnsi="Times New Roman"/>
        </w:rPr>
        <w:t>Children and peers</w:t>
      </w:r>
    </w:p>
    <w:p w:rsidR="00D75223" w:rsidRDefault="00D75223" w:rsidP="00D75223">
      <w:pPr>
        <w:pStyle w:val="ListParagraph"/>
        <w:numPr>
          <w:ilvl w:val="0"/>
          <w:numId w:val="2"/>
        </w:numPr>
        <w:spacing w:after="0"/>
        <w:rPr>
          <w:rFonts w:ascii="Times New Roman" w:hAnsi="Times New Roman"/>
        </w:rPr>
      </w:pPr>
      <w:r>
        <w:rPr>
          <w:rFonts w:ascii="Times New Roman" w:hAnsi="Times New Roman"/>
        </w:rPr>
        <w:t>Children and the materials and toys (environment)</w:t>
      </w:r>
    </w:p>
    <w:p w:rsidR="00575282" w:rsidRDefault="002B62BC" w:rsidP="00D75223">
      <w:pPr>
        <w:spacing w:after="0"/>
        <w:ind w:left="720"/>
        <w:rPr>
          <w:rFonts w:ascii="Times New Roman" w:hAnsi="Times New Roman"/>
        </w:rPr>
      </w:pPr>
      <w:r>
        <w:rPr>
          <w:rFonts w:ascii="Times New Roman" w:hAnsi="Times New Roman"/>
        </w:rPr>
        <w:t xml:space="preserve">Each interaction </w:t>
      </w:r>
      <w:r w:rsidR="00575282">
        <w:rPr>
          <w:rFonts w:ascii="Times New Roman" w:hAnsi="Times New Roman"/>
        </w:rPr>
        <w:t>was later categorized as:</w:t>
      </w:r>
    </w:p>
    <w:p w:rsidR="00575282" w:rsidRPr="00EE656E" w:rsidRDefault="00575282" w:rsidP="00EE656E">
      <w:pPr>
        <w:pStyle w:val="ListParagraph"/>
        <w:numPr>
          <w:ilvl w:val="0"/>
          <w:numId w:val="5"/>
        </w:numPr>
        <w:spacing w:after="0"/>
        <w:rPr>
          <w:rFonts w:ascii="Times New Roman" w:hAnsi="Times New Roman"/>
        </w:rPr>
      </w:pPr>
      <w:r w:rsidRPr="00EE656E">
        <w:rPr>
          <w:rFonts w:ascii="Times New Roman" w:hAnsi="Times New Roman"/>
        </w:rPr>
        <w:t xml:space="preserve">“Gender neutral” </w:t>
      </w:r>
      <w:r w:rsidR="00EE656E" w:rsidRPr="00EE656E">
        <w:rPr>
          <w:rFonts w:ascii="Times New Roman" w:hAnsi="Times New Roman"/>
        </w:rPr>
        <w:t>–</w:t>
      </w:r>
      <w:r w:rsidRPr="00EE656E">
        <w:rPr>
          <w:rFonts w:ascii="Times New Roman" w:hAnsi="Times New Roman"/>
        </w:rPr>
        <w:t xml:space="preserve"> </w:t>
      </w:r>
      <w:r w:rsidR="00EE656E" w:rsidRPr="00EE656E">
        <w:rPr>
          <w:rFonts w:ascii="Times New Roman" w:hAnsi="Times New Roman"/>
        </w:rPr>
        <w:t>behaviors not gender specified</w:t>
      </w:r>
    </w:p>
    <w:p w:rsidR="00575282" w:rsidRDefault="00575282" w:rsidP="00575282">
      <w:pPr>
        <w:pStyle w:val="ListParagraph"/>
        <w:numPr>
          <w:ilvl w:val="0"/>
          <w:numId w:val="3"/>
        </w:numPr>
        <w:spacing w:after="0"/>
        <w:rPr>
          <w:rFonts w:ascii="Times New Roman" w:hAnsi="Times New Roman"/>
        </w:rPr>
      </w:pPr>
      <w:r>
        <w:rPr>
          <w:rFonts w:ascii="Times New Roman" w:hAnsi="Times New Roman"/>
        </w:rPr>
        <w:t>“Gender stereotyped”</w:t>
      </w:r>
      <w:r w:rsidR="00F61689">
        <w:rPr>
          <w:rFonts w:ascii="Times New Roman" w:hAnsi="Times New Roman"/>
        </w:rPr>
        <w:t xml:space="preserve"> – behaviors associated with one sex</w:t>
      </w:r>
    </w:p>
    <w:p w:rsidR="00F61689" w:rsidRDefault="00575282" w:rsidP="00575282">
      <w:pPr>
        <w:pStyle w:val="ListParagraph"/>
        <w:numPr>
          <w:ilvl w:val="0"/>
          <w:numId w:val="3"/>
        </w:numPr>
        <w:spacing w:after="0"/>
        <w:rPr>
          <w:rFonts w:ascii="Times New Roman" w:hAnsi="Times New Roman"/>
        </w:rPr>
      </w:pPr>
      <w:r>
        <w:rPr>
          <w:rFonts w:ascii="Times New Roman" w:hAnsi="Times New Roman"/>
        </w:rPr>
        <w:t>“Breaking Barriers”</w:t>
      </w:r>
      <w:r w:rsidR="00F61689">
        <w:rPr>
          <w:rFonts w:ascii="Times New Roman" w:hAnsi="Times New Roman"/>
        </w:rPr>
        <w:t xml:space="preserve"> – breaking gender stereotypes</w:t>
      </w:r>
    </w:p>
    <w:p w:rsidR="00E175F2" w:rsidRPr="00F61689" w:rsidRDefault="00F61689" w:rsidP="00F61689">
      <w:pPr>
        <w:spacing w:after="0"/>
        <w:ind w:left="720"/>
        <w:rPr>
          <w:rFonts w:ascii="Times New Roman" w:hAnsi="Times New Roman"/>
        </w:rPr>
      </w:pPr>
      <w:r>
        <w:rPr>
          <w:rFonts w:ascii="Times New Roman" w:hAnsi="Times New Roman"/>
        </w:rPr>
        <w:t>The observations were mean to bring attention to gender themes and bring awareness to breaking gender barriers.</w:t>
      </w:r>
      <w:r w:rsidRPr="00F61689">
        <w:rPr>
          <w:rFonts w:ascii="Times New Roman" w:hAnsi="Times New Roman"/>
        </w:rPr>
        <w:t xml:space="preserve"> </w:t>
      </w:r>
    </w:p>
    <w:p w:rsidR="00E175F2" w:rsidRDefault="00E175F2" w:rsidP="00377714">
      <w:pPr>
        <w:spacing w:after="0"/>
        <w:ind w:left="720" w:hanging="720"/>
        <w:rPr>
          <w:rFonts w:ascii="Times New Roman" w:hAnsi="Times New Roman"/>
        </w:rPr>
      </w:pPr>
    </w:p>
    <w:p w:rsidR="00E175F2" w:rsidRDefault="00E175F2" w:rsidP="00377714">
      <w:pPr>
        <w:spacing w:after="0"/>
        <w:ind w:left="720" w:hanging="720"/>
        <w:rPr>
          <w:rFonts w:ascii="Times New Roman" w:hAnsi="Times New Roman"/>
          <w:u w:val="single"/>
        </w:rPr>
      </w:pPr>
      <w:r>
        <w:rPr>
          <w:rFonts w:ascii="Times New Roman" w:hAnsi="Times New Roman"/>
          <w:u w:val="single"/>
        </w:rPr>
        <w:t>Analysis and Results</w:t>
      </w:r>
    </w:p>
    <w:p w:rsidR="00EE656E" w:rsidRDefault="00E175F2" w:rsidP="00EE656E">
      <w:pPr>
        <w:spacing w:after="0"/>
        <w:ind w:left="720" w:hanging="720"/>
        <w:rPr>
          <w:rFonts w:ascii="Times New Roman" w:hAnsi="Times New Roman"/>
        </w:rPr>
      </w:pPr>
      <w:r>
        <w:rPr>
          <w:rFonts w:ascii="Times New Roman" w:hAnsi="Times New Roman"/>
        </w:rPr>
        <w:tab/>
      </w:r>
      <w:r w:rsidR="00EE656E">
        <w:rPr>
          <w:rFonts w:ascii="Times New Roman" w:hAnsi="Times New Roman"/>
        </w:rPr>
        <w:t xml:space="preserve">From data collected during this 5 week observation six themes of gender inequities were present. </w:t>
      </w:r>
    </w:p>
    <w:p w:rsidR="00EE656E" w:rsidRDefault="00EE656E" w:rsidP="00EE656E">
      <w:pPr>
        <w:pStyle w:val="ListParagraph"/>
        <w:numPr>
          <w:ilvl w:val="0"/>
          <w:numId w:val="6"/>
        </w:numPr>
        <w:spacing w:after="0"/>
        <w:rPr>
          <w:rFonts w:ascii="Times New Roman" w:hAnsi="Times New Roman"/>
        </w:rPr>
      </w:pPr>
      <w:r>
        <w:rPr>
          <w:rFonts w:ascii="Times New Roman" w:hAnsi="Times New Roman"/>
        </w:rPr>
        <w:t>Boys Received More Attention than Girls</w:t>
      </w:r>
    </w:p>
    <w:p w:rsidR="00EE656E" w:rsidRDefault="00EE656E" w:rsidP="00EE656E">
      <w:pPr>
        <w:pStyle w:val="ListParagraph"/>
        <w:numPr>
          <w:ilvl w:val="0"/>
          <w:numId w:val="6"/>
        </w:numPr>
        <w:spacing w:after="0"/>
        <w:rPr>
          <w:rFonts w:ascii="Times New Roman" w:hAnsi="Times New Roman"/>
        </w:rPr>
      </w:pPr>
      <w:r>
        <w:rPr>
          <w:rFonts w:ascii="Times New Roman" w:hAnsi="Times New Roman"/>
        </w:rPr>
        <w:t>Boys Exerted More Power and Control When Their Numbers Were Equal</w:t>
      </w:r>
    </w:p>
    <w:p w:rsidR="00EE656E" w:rsidRDefault="00EE656E" w:rsidP="00EE656E">
      <w:pPr>
        <w:pStyle w:val="ListParagraph"/>
        <w:numPr>
          <w:ilvl w:val="0"/>
          <w:numId w:val="6"/>
        </w:numPr>
        <w:spacing w:after="0"/>
        <w:rPr>
          <w:rFonts w:ascii="Times New Roman" w:hAnsi="Times New Roman"/>
        </w:rPr>
      </w:pPr>
      <w:r>
        <w:rPr>
          <w:rFonts w:ascii="Times New Roman" w:hAnsi="Times New Roman"/>
        </w:rPr>
        <w:t>Girls Were Reinforced for their Dress, Hair, and Helping Behaviors, While Boys for their Size and Physical Abilities</w:t>
      </w:r>
    </w:p>
    <w:p w:rsidR="00EE656E" w:rsidRDefault="00EE656E" w:rsidP="00EE656E">
      <w:pPr>
        <w:pStyle w:val="ListParagraph"/>
        <w:numPr>
          <w:ilvl w:val="0"/>
          <w:numId w:val="6"/>
        </w:numPr>
        <w:spacing w:after="0"/>
        <w:rPr>
          <w:rFonts w:ascii="Times New Roman" w:hAnsi="Times New Roman"/>
        </w:rPr>
      </w:pPr>
      <w:r>
        <w:rPr>
          <w:rFonts w:ascii="Times New Roman" w:hAnsi="Times New Roman"/>
        </w:rPr>
        <w:t>Caregivers Used Linguistic Bias</w:t>
      </w:r>
    </w:p>
    <w:p w:rsidR="00EE656E" w:rsidRDefault="00EE656E" w:rsidP="00EE656E">
      <w:pPr>
        <w:pStyle w:val="ListParagraph"/>
        <w:numPr>
          <w:ilvl w:val="0"/>
          <w:numId w:val="6"/>
        </w:numPr>
        <w:spacing w:after="0"/>
        <w:rPr>
          <w:rFonts w:ascii="Times New Roman" w:hAnsi="Times New Roman"/>
        </w:rPr>
      </w:pPr>
      <w:r>
        <w:rPr>
          <w:rFonts w:ascii="Times New Roman" w:hAnsi="Times New Roman"/>
        </w:rPr>
        <w:t>Gender Separation of Toys, Activities, and Playmates set by Age 3</w:t>
      </w:r>
    </w:p>
    <w:p w:rsidR="00E436EB" w:rsidRDefault="00EE656E" w:rsidP="00EE656E">
      <w:pPr>
        <w:pStyle w:val="ListParagraph"/>
        <w:numPr>
          <w:ilvl w:val="0"/>
          <w:numId w:val="6"/>
        </w:numPr>
        <w:spacing w:after="0"/>
        <w:rPr>
          <w:rFonts w:ascii="Times New Roman" w:hAnsi="Times New Roman"/>
        </w:rPr>
      </w:pPr>
      <w:r>
        <w:rPr>
          <w:rFonts w:ascii="Times New Roman" w:hAnsi="Times New Roman"/>
        </w:rPr>
        <w:t>Toys that are Available to Children Often Stereotyped</w:t>
      </w:r>
    </w:p>
    <w:p w:rsidR="000E74A2" w:rsidRDefault="00E436EB" w:rsidP="00E436EB">
      <w:pPr>
        <w:spacing w:after="0"/>
        <w:ind w:left="720"/>
        <w:rPr>
          <w:rFonts w:ascii="Times New Roman" w:hAnsi="Times New Roman"/>
        </w:rPr>
      </w:pPr>
      <w:r>
        <w:rPr>
          <w:rFonts w:ascii="Times New Roman" w:hAnsi="Times New Roman"/>
        </w:rPr>
        <w:t xml:space="preserve">The results also included themes in which gender barriers were being broken and offered recommendations to childcare providers to that they can be aware of the impact of these gender inequities and provide a more gender neutral and supportive environment.  </w:t>
      </w:r>
    </w:p>
    <w:p w:rsidR="00621211" w:rsidRDefault="00621211" w:rsidP="00E436EB">
      <w:pPr>
        <w:spacing w:after="0"/>
        <w:ind w:left="720"/>
        <w:rPr>
          <w:rFonts w:ascii="Times New Roman" w:hAnsi="Times New Roman"/>
        </w:rPr>
      </w:pPr>
    </w:p>
    <w:p w:rsidR="00EE656E" w:rsidRPr="00E436EB" w:rsidRDefault="00EE656E" w:rsidP="00E436EB">
      <w:pPr>
        <w:spacing w:after="0"/>
        <w:ind w:left="720"/>
        <w:rPr>
          <w:rFonts w:ascii="Times New Roman" w:hAnsi="Times New Roman"/>
        </w:rPr>
      </w:pPr>
    </w:p>
    <w:p w:rsidR="00EE656E" w:rsidRDefault="00EE656E" w:rsidP="00EE656E">
      <w:pPr>
        <w:spacing w:after="0"/>
        <w:rPr>
          <w:rFonts w:ascii="Times New Roman" w:hAnsi="Times New Roman"/>
          <w:b/>
        </w:rPr>
      </w:pPr>
      <w:r>
        <w:rPr>
          <w:rFonts w:ascii="Times New Roman" w:hAnsi="Times New Roman"/>
          <w:b/>
        </w:rPr>
        <w:t>Critique of Developmental Design</w:t>
      </w:r>
    </w:p>
    <w:p w:rsidR="00EE656E" w:rsidRDefault="00E02CC9" w:rsidP="00E436EB">
      <w:pPr>
        <w:spacing w:after="0"/>
        <w:ind w:left="720"/>
        <w:rPr>
          <w:rFonts w:ascii="Times New Roman" w:hAnsi="Times New Roman"/>
          <w:b/>
        </w:rPr>
      </w:pPr>
      <w:r>
        <w:rPr>
          <w:rFonts w:ascii="Times New Roman" w:hAnsi="Times New Roman"/>
        </w:rPr>
        <w:t>This method was performed th</w:t>
      </w:r>
      <w:r w:rsidR="00E436EB">
        <w:rPr>
          <w:rFonts w:ascii="Times New Roman" w:hAnsi="Times New Roman"/>
        </w:rPr>
        <w:t>rough a cross-sectional design. Five groups of students from ages 0-5 years were observed everyday for one five week period.</w:t>
      </w:r>
      <w:r>
        <w:rPr>
          <w:rFonts w:ascii="Times New Roman" w:hAnsi="Times New Roman"/>
        </w:rPr>
        <w:t xml:space="preserve"> </w:t>
      </w:r>
      <w:r w:rsidR="0074406A">
        <w:rPr>
          <w:rFonts w:ascii="Times New Roman" w:hAnsi="Times New Roman"/>
        </w:rPr>
        <w:t>Information was gathered thoroughly from only one school in Pennsylvania.</w:t>
      </w:r>
      <w:r>
        <w:rPr>
          <w:rFonts w:ascii="Times New Roman" w:hAnsi="Times New Roman"/>
        </w:rPr>
        <w:t xml:space="preserve">  It did not take into consideration the rest of the country or cultural bias.</w:t>
      </w:r>
      <w:r w:rsidR="0074406A">
        <w:rPr>
          <w:rFonts w:ascii="Times New Roman" w:hAnsi="Times New Roman"/>
        </w:rPr>
        <w:t xml:space="preserve">  The school had only female caregivers</w:t>
      </w:r>
      <w:r w:rsidR="00E436EB">
        <w:rPr>
          <w:rFonts w:ascii="Times New Roman" w:hAnsi="Times New Roman"/>
        </w:rPr>
        <w:t xml:space="preserve"> as well.  </w:t>
      </w:r>
    </w:p>
    <w:p w:rsidR="00EE656E" w:rsidRDefault="00EE656E" w:rsidP="00EE656E">
      <w:pPr>
        <w:spacing w:after="0"/>
        <w:rPr>
          <w:rFonts w:ascii="Times New Roman" w:hAnsi="Times New Roman"/>
          <w:b/>
        </w:rPr>
      </w:pPr>
    </w:p>
    <w:p w:rsidR="00EE656E" w:rsidRDefault="00EE656E" w:rsidP="00EE656E">
      <w:pPr>
        <w:spacing w:after="0"/>
        <w:rPr>
          <w:rFonts w:ascii="Times New Roman" w:hAnsi="Times New Roman"/>
          <w:b/>
        </w:rPr>
      </w:pPr>
      <w:r>
        <w:rPr>
          <w:rFonts w:ascii="Times New Roman" w:hAnsi="Times New Roman"/>
          <w:b/>
        </w:rPr>
        <w:t>Journal Critique</w:t>
      </w:r>
    </w:p>
    <w:p w:rsidR="00EE656E" w:rsidRDefault="00EE656E" w:rsidP="00EE656E">
      <w:pPr>
        <w:spacing w:after="0"/>
        <w:rPr>
          <w:rFonts w:ascii="Times New Roman" w:hAnsi="Times New Roman"/>
          <w:u w:val="single"/>
        </w:rPr>
      </w:pPr>
      <w:r w:rsidRPr="00EE656E">
        <w:rPr>
          <w:rFonts w:ascii="Times New Roman" w:hAnsi="Times New Roman"/>
          <w:u w:val="single"/>
        </w:rPr>
        <w:t>Positive</w:t>
      </w:r>
    </w:p>
    <w:p w:rsidR="00621211" w:rsidRDefault="00EE656E" w:rsidP="0074406A">
      <w:pPr>
        <w:spacing w:after="0"/>
        <w:ind w:left="630" w:hanging="810"/>
        <w:rPr>
          <w:rFonts w:ascii="Times New Roman" w:hAnsi="Times New Roman"/>
        </w:rPr>
      </w:pPr>
      <w:r>
        <w:rPr>
          <w:rFonts w:ascii="Times New Roman" w:hAnsi="Times New Roman"/>
        </w:rPr>
        <w:tab/>
      </w:r>
      <w:r w:rsidR="003E2233">
        <w:rPr>
          <w:rFonts w:ascii="Times New Roman" w:hAnsi="Times New Roman"/>
        </w:rPr>
        <w:t xml:space="preserve">The article was </w:t>
      </w:r>
      <w:r>
        <w:rPr>
          <w:rFonts w:ascii="Times New Roman" w:hAnsi="Times New Roman"/>
        </w:rPr>
        <w:t>both interesting and easy to follow.  The information was well organized and concise</w:t>
      </w:r>
      <w:r w:rsidR="003E2233">
        <w:rPr>
          <w:rFonts w:ascii="Times New Roman" w:hAnsi="Times New Roman"/>
        </w:rPr>
        <w:t>.</w:t>
      </w:r>
      <w:r w:rsidR="0074406A">
        <w:rPr>
          <w:rFonts w:ascii="Times New Roman" w:hAnsi="Times New Roman"/>
        </w:rPr>
        <w:t xml:space="preserve">  </w:t>
      </w:r>
      <w:r w:rsidR="00411770">
        <w:rPr>
          <w:rFonts w:ascii="Times New Roman" w:hAnsi="Times New Roman"/>
        </w:rPr>
        <w:t>The inequities provided specific examples to exemplify social inequities.  After reporting the results, the paper acknowledged the school for “breaking barrier” themes.  And in their conclusion added recommendations for caregivers to reinforce gender-fair behaviors in a school setting.</w:t>
      </w:r>
    </w:p>
    <w:p w:rsidR="003E2233" w:rsidRDefault="003E2233" w:rsidP="0074406A">
      <w:pPr>
        <w:spacing w:after="0"/>
        <w:ind w:left="630" w:hanging="810"/>
        <w:rPr>
          <w:rFonts w:ascii="Times New Roman" w:hAnsi="Times New Roman"/>
        </w:rPr>
      </w:pPr>
    </w:p>
    <w:p w:rsidR="003E2233" w:rsidRDefault="003E2233" w:rsidP="00EE656E">
      <w:pPr>
        <w:spacing w:after="0"/>
        <w:rPr>
          <w:rFonts w:ascii="Times New Roman" w:hAnsi="Times New Roman"/>
          <w:u w:val="single"/>
        </w:rPr>
      </w:pPr>
      <w:r>
        <w:rPr>
          <w:rFonts w:ascii="Times New Roman" w:hAnsi="Times New Roman"/>
          <w:u w:val="single"/>
        </w:rPr>
        <w:t>Negative</w:t>
      </w:r>
    </w:p>
    <w:p w:rsidR="00621211" w:rsidRDefault="0074406A" w:rsidP="00621211">
      <w:pPr>
        <w:spacing w:after="0"/>
        <w:ind w:left="720" w:hanging="90"/>
        <w:rPr>
          <w:rFonts w:ascii="Times New Roman" w:hAnsi="Times New Roman"/>
        </w:rPr>
      </w:pPr>
      <w:r>
        <w:rPr>
          <w:rFonts w:ascii="Times New Roman" w:hAnsi="Times New Roman"/>
        </w:rPr>
        <w:tab/>
      </w:r>
      <w:r w:rsidR="00411770">
        <w:rPr>
          <w:rFonts w:ascii="Times New Roman" w:hAnsi="Times New Roman"/>
        </w:rPr>
        <w:t xml:space="preserve">The </w:t>
      </w:r>
      <w:r w:rsidR="00E02CC9">
        <w:rPr>
          <w:rFonts w:ascii="Times New Roman" w:hAnsi="Times New Roman"/>
        </w:rPr>
        <w:t>analysis of the observation was not entirely objective.  Authors did not include demographic.  There are still cultural differences in opinions about gender roles and these were not accounted for.  It was a relatively short study.</w:t>
      </w:r>
    </w:p>
    <w:p w:rsidR="00EE656E" w:rsidRDefault="00EE656E" w:rsidP="00EE656E">
      <w:pPr>
        <w:spacing w:after="0"/>
        <w:rPr>
          <w:rFonts w:ascii="Times New Roman" w:hAnsi="Times New Roman"/>
          <w:b/>
        </w:rPr>
      </w:pPr>
    </w:p>
    <w:p w:rsidR="00377714" w:rsidRPr="00EE656E" w:rsidRDefault="00EE656E" w:rsidP="00EE656E">
      <w:pPr>
        <w:spacing w:after="0"/>
        <w:rPr>
          <w:rFonts w:ascii="Times New Roman" w:hAnsi="Times New Roman"/>
          <w:u w:val="single"/>
        </w:rPr>
      </w:pPr>
      <w:r>
        <w:rPr>
          <w:rFonts w:ascii="Times New Roman" w:hAnsi="Times New Roman"/>
          <w:u w:val="single"/>
        </w:rPr>
        <w:t>Self-Reflect</w:t>
      </w:r>
    </w:p>
    <w:p w:rsidR="00377714" w:rsidRPr="00E02CC9" w:rsidRDefault="00E02CC9" w:rsidP="00377714">
      <w:pPr>
        <w:spacing w:after="0"/>
        <w:ind w:left="720" w:hanging="720"/>
        <w:rPr>
          <w:rFonts w:ascii="Times New Roman" w:hAnsi="Times New Roman"/>
        </w:rPr>
      </w:pPr>
      <w:r>
        <w:rPr>
          <w:rFonts w:ascii="Times New Roman" w:hAnsi="Times New Roman"/>
        </w:rPr>
        <w:tab/>
        <w:t xml:space="preserve">I found this article both interesting and helpful.  It pointed out how unconscious these reinforcements of gender behavior are.  It pointed out how childcare providers and most adults use linguistic bias when referring to the class.  It made me aware of my own habit of referring to a group as “guys” whether there are females present or not and referring to children as “sweetie” or “bud”. The recommendations at the end of the report are something to think about and put into daily practice.   As a future teacher it will be important to be conscious of the affects of these gender reinforcements.  </w:t>
      </w:r>
    </w:p>
    <w:p w:rsidR="005636B0" w:rsidRPr="00377714" w:rsidRDefault="005636B0" w:rsidP="005636B0">
      <w:pPr>
        <w:ind w:left="720" w:hanging="720"/>
        <w:rPr>
          <w:rFonts w:ascii="Times New Roman" w:hAnsi="Times New Roman"/>
          <w:u w:val="single"/>
        </w:rPr>
      </w:pPr>
    </w:p>
    <w:sectPr w:rsidR="005636B0" w:rsidRPr="00377714" w:rsidSect="005636B0">
      <w:headerReference w:type="default" r:id="rId5"/>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header1.xml><?xml version="1.0" encoding="utf-8"?>
<w:hd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6F0577" w:rsidRPr="005636B0" w:rsidRDefault="006F0577">
    <w:pPr>
      <w:pStyle w:val="Header"/>
      <w:rPr>
        <w:rFonts w:ascii="Times New Roman" w:hAnsi="Times New Roman"/>
      </w:rPr>
    </w:pPr>
    <w:r>
      <w:tab/>
    </w:r>
    <w:r>
      <w:tab/>
    </w:r>
    <w:r w:rsidRPr="005636B0">
      <w:rPr>
        <w:rFonts w:ascii="Times New Roman" w:hAnsi="Times New Roman"/>
      </w:rPr>
      <w:t>Shelby Orr</w:t>
    </w:r>
  </w:p>
</w:hdr>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1E5E39E5"/>
    <w:multiLevelType w:val="hybridMultilevel"/>
    <w:tmpl w:val="70FE4EB0"/>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
    <w:nsid w:val="2E3E3654"/>
    <w:multiLevelType w:val="hybridMultilevel"/>
    <w:tmpl w:val="D2AE0556"/>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
    <w:nsid w:val="30AF6AE5"/>
    <w:multiLevelType w:val="hybridMultilevel"/>
    <w:tmpl w:val="357AFB9E"/>
    <w:lvl w:ilvl="0" w:tplc="04090001">
      <w:start w:val="1"/>
      <w:numFmt w:val="bullet"/>
      <w:lvlText w:val=""/>
      <w:lvlJc w:val="left"/>
      <w:pPr>
        <w:ind w:left="2224" w:hanging="360"/>
      </w:pPr>
      <w:rPr>
        <w:rFonts w:ascii="Symbol" w:hAnsi="Symbol" w:hint="default"/>
      </w:rPr>
    </w:lvl>
    <w:lvl w:ilvl="1" w:tplc="04090003" w:tentative="1">
      <w:start w:val="1"/>
      <w:numFmt w:val="bullet"/>
      <w:lvlText w:val="o"/>
      <w:lvlJc w:val="left"/>
      <w:pPr>
        <w:ind w:left="2944" w:hanging="360"/>
      </w:pPr>
      <w:rPr>
        <w:rFonts w:ascii="Courier New" w:hAnsi="Courier New" w:hint="default"/>
      </w:rPr>
    </w:lvl>
    <w:lvl w:ilvl="2" w:tplc="04090005" w:tentative="1">
      <w:start w:val="1"/>
      <w:numFmt w:val="bullet"/>
      <w:lvlText w:val=""/>
      <w:lvlJc w:val="left"/>
      <w:pPr>
        <w:ind w:left="3664" w:hanging="360"/>
      </w:pPr>
      <w:rPr>
        <w:rFonts w:ascii="Wingdings" w:hAnsi="Wingdings" w:hint="default"/>
      </w:rPr>
    </w:lvl>
    <w:lvl w:ilvl="3" w:tplc="04090001" w:tentative="1">
      <w:start w:val="1"/>
      <w:numFmt w:val="bullet"/>
      <w:lvlText w:val=""/>
      <w:lvlJc w:val="left"/>
      <w:pPr>
        <w:ind w:left="4384" w:hanging="360"/>
      </w:pPr>
      <w:rPr>
        <w:rFonts w:ascii="Symbol" w:hAnsi="Symbol" w:hint="default"/>
      </w:rPr>
    </w:lvl>
    <w:lvl w:ilvl="4" w:tplc="04090003" w:tentative="1">
      <w:start w:val="1"/>
      <w:numFmt w:val="bullet"/>
      <w:lvlText w:val="o"/>
      <w:lvlJc w:val="left"/>
      <w:pPr>
        <w:ind w:left="5104" w:hanging="360"/>
      </w:pPr>
      <w:rPr>
        <w:rFonts w:ascii="Courier New" w:hAnsi="Courier New" w:hint="default"/>
      </w:rPr>
    </w:lvl>
    <w:lvl w:ilvl="5" w:tplc="04090005" w:tentative="1">
      <w:start w:val="1"/>
      <w:numFmt w:val="bullet"/>
      <w:lvlText w:val=""/>
      <w:lvlJc w:val="left"/>
      <w:pPr>
        <w:ind w:left="5824" w:hanging="360"/>
      </w:pPr>
      <w:rPr>
        <w:rFonts w:ascii="Wingdings" w:hAnsi="Wingdings" w:hint="default"/>
      </w:rPr>
    </w:lvl>
    <w:lvl w:ilvl="6" w:tplc="04090001" w:tentative="1">
      <w:start w:val="1"/>
      <w:numFmt w:val="bullet"/>
      <w:lvlText w:val=""/>
      <w:lvlJc w:val="left"/>
      <w:pPr>
        <w:ind w:left="6544" w:hanging="360"/>
      </w:pPr>
      <w:rPr>
        <w:rFonts w:ascii="Symbol" w:hAnsi="Symbol" w:hint="default"/>
      </w:rPr>
    </w:lvl>
    <w:lvl w:ilvl="7" w:tplc="04090003" w:tentative="1">
      <w:start w:val="1"/>
      <w:numFmt w:val="bullet"/>
      <w:lvlText w:val="o"/>
      <w:lvlJc w:val="left"/>
      <w:pPr>
        <w:ind w:left="7264" w:hanging="360"/>
      </w:pPr>
      <w:rPr>
        <w:rFonts w:ascii="Courier New" w:hAnsi="Courier New" w:hint="default"/>
      </w:rPr>
    </w:lvl>
    <w:lvl w:ilvl="8" w:tplc="04090005" w:tentative="1">
      <w:start w:val="1"/>
      <w:numFmt w:val="bullet"/>
      <w:lvlText w:val=""/>
      <w:lvlJc w:val="left"/>
      <w:pPr>
        <w:ind w:left="7984" w:hanging="360"/>
      </w:pPr>
      <w:rPr>
        <w:rFonts w:ascii="Wingdings" w:hAnsi="Wingdings" w:hint="default"/>
      </w:rPr>
    </w:lvl>
  </w:abstractNum>
  <w:abstractNum w:abstractNumId="3">
    <w:nsid w:val="4BE66C1D"/>
    <w:multiLevelType w:val="hybridMultilevel"/>
    <w:tmpl w:val="EA80D008"/>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nsid w:val="577E3EAB"/>
    <w:multiLevelType w:val="hybridMultilevel"/>
    <w:tmpl w:val="EAB0F57C"/>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
    <w:nsid w:val="6EE51209"/>
    <w:multiLevelType w:val="hybridMultilevel"/>
    <w:tmpl w:val="31E45CE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4"/>
  </w:num>
  <w:num w:numId="2">
    <w:abstractNumId w:val="1"/>
  </w:num>
  <w:num w:numId="3">
    <w:abstractNumId w:val="0"/>
  </w:num>
  <w:num w:numId="4">
    <w:abstractNumId w:val="2"/>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5"/>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5636B0"/>
    <w:rsid w:val="000E74A2"/>
    <w:rsid w:val="002B62BC"/>
    <w:rsid w:val="002D7C04"/>
    <w:rsid w:val="00377714"/>
    <w:rsid w:val="003E2233"/>
    <w:rsid w:val="00411770"/>
    <w:rsid w:val="005636B0"/>
    <w:rsid w:val="00575282"/>
    <w:rsid w:val="00621211"/>
    <w:rsid w:val="006F0577"/>
    <w:rsid w:val="0074406A"/>
    <w:rsid w:val="00D75223"/>
    <w:rsid w:val="00E02CC9"/>
    <w:rsid w:val="00E175F2"/>
    <w:rsid w:val="00E436EB"/>
    <w:rsid w:val="00EE656E"/>
    <w:rsid w:val="00F61689"/>
  </w:rsids>
  <m:mathPr>
    <m:mathFont m:val="Abadi MT Condensed Ex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49AC"/>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link w:val="HeaderChar"/>
    <w:uiPriority w:val="99"/>
    <w:semiHidden/>
    <w:unhideWhenUsed/>
    <w:rsid w:val="005636B0"/>
    <w:pPr>
      <w:tabs>
        <w:tab w:val="center" w:pos="4320"/>
        <w:tab w:val="right" w:pos="8640"/>
      </w:tabs>
      <w:spacing w:after="0"/>
    </w:pPr>
  </w:style>
  <w:style w:type="character" w:customStyle="1" w:styleId="HeaderChar">
    <w:name w:val="Header Char"/>
    <w:basedOn w:val="DefaultParagraphFont"/>
    <w:link w:val="Header"/>
    <w:uiPriority w:val="99"/>
    <w:semiHidden/>
    <w:rsid w:val="005636B0"/>
    <w:rPr>
      <w:sz w:val="24"/>
      <w:szCs w:val="24"/>
    </w:rPr>
  </w:style>
  <w:style w:type="paragraph" w:styleId="Footer">
    <w:name w:val="footer"/>
    <w:basedOn w:val="Normal"/>
    <w:link w:val="FooterChar"/>
    <w:uiPriority w:val="99"/>
    <w:semiHidden/>
    <w:unhideWhenUsed/>
    <w:rsid w:val="005636B0"/>
    <w:pPr>
      <w:tabs>
        <w:tab w:val="center" w:pos="4320"/>
        <w:tab w:val="right" w:pos="8640"/>
      </w:tabs>
      <w:spacing w:after="0"/>
    </w:pPr>
  </w:style>
  <w:style w:type="character" w:customStyle="1" w:styleId="FooterChar">
    <w:name w:val="Footer Char"/>
    <w:basedOn w:val="DefaultParagraphFont"/>
    <w:link w:val="Footer"/>
    <w:uiPriority w:val="99"/>
    <w:semiHidden/>
    <w:rsid w:val="005636B0"/>
    <w:rPr>
      <w:sz w:val="24"/>
      <w:szCs w:val="24"/>
    </w:rPr>
  </w:style>
  <w:style w:type="paragraph" w:styleId="ListParagraph">
    <w:name w:val="List Paragraph"/>
    <w:basedOn w:val="Normal"/>
    <w:uiPriority w:val="34"/>
    <w:qFormat/>
    <w:rsid w:val="00D75223"/>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webSettings" Target="webSettings.xml"/><Relationship Id="rId5" Type="http://schemas.openxmlformats.org/officeDocument/2006/relationships/header" Target="header1.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156</TotalTime>
  <Pages>2</Pages>
  <Words>395</Words>
  <Characters>2255</Characters>
  <Application>Microsoft Word 12.1.0</Application>
  <DocSecurity>0</DocSecurity>
  <Lines>18</Lines>
  <Paragraphs>4</Paragraphs>
  <ScaleCrop>false</ScaleCrop>
  <LinksUpToDate>false</LinksUpToDate>
  <CharactersWithSpaces>2769</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Shelby Orr</dc:creator>
  <cp:keywords/>
  <cp:lastModifiedBy>Shelby Orr</cp:lastModifiedBy>
  <cp:revision>6</cp:revision>
  <dcterms:created xsi:type="dcterms:W3CDTF">2008-11-11T00:58:00Z</dcterms:created>
  <dcterms:modified xsi:type="dcterms:W3CDTF">2008-11-11T17:12:00Z</dcterms:modified>
</cp:coreProperties>
</file>